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4EE7" w14:textId="77777777" w:rsidR="00862553" w:rsidRDefault="00862553" w:rsidP="00862553">
      <w:pPr>
        <w:pStyle w:val="Body"/>
        <w:jc w:val="center"/>
      </w:pPr>
      <w:r>
        <w:t>Teaching Plan</w:t>
      </w:r>
    </w:p>
    <w:p w14:paraId="2A95B58F" w14:textId="65DFF264" w:rsidR="00862553" w:rsidRDefault="00862553" w:rsidP="00862553">
      <w:pPr>
        <w:pStyle w:val="Body"/>
        <w:jc w:val="center"/>
      </w:pPr>
      <w:r>
        <w:t xml:space="preserve"> January - June 2022</w:t>
      </w:r>
    </w:p>
    <w:p w14:paraId="4C62F48F" w14:textId="77777777" w:rsidR="00862553" w:rsidRDefault="00862553" w:rsidP="00862553">
      <w:pPr>
        <w:pStyle w:val="Body"/>
        <w:jc w:val="both"/>
      </w:pPr>
    </w:p>
    <w:p w14:paraId="0B4CE1FA" w14:textId="23AE7997" w:rsidR="00862553" w:rsidRPr="00862553" w:rsidRDefault="00862553" w:rsidP="00F45375">
      <w:pPr>
        <w:pStyle w:val="NormalWeb"/>
        <w:shd w:val="clear" w:color="auto" w:fill="FFFFFF"/>
        <w:jc w:val="center"/>
      </w:pPr>
      <w:r>
        <w:rPr>
          <w:b/>
          <w:bCs/>
        </w:rPr>
        <w:t xml:space="preserve">B.A. Prog. (History), </w:t>
      </w:r>
      <w:proofErr w:type="spellStart"/>
      <w:r>
        <w:rPr>
          <w:b/>
          <w:bCs/>
        </w:rPr>
        <w:t>VIth</w:t>
      </w:r>
      <w:proofErr w:type="spellEnd"/>
      <w:r>
        <w:rPr>
          <w:b/>
          <w:bCs/>
        </w:rPr>
        <w:t xml:space="preserve"> Semester, </w:t>
      </w:r>
      <w:r w:rsidRPr="00862553">
        <w:rPr>
          <w:rFonts w:ascii="TimesNewRomanPS" w:hAnsi="TimesNewRomanPS"/>
          <w:b/>
          <w:bCs/>
        </w:rPr>
        <w:t>SEC VII</w:t>
      </w:r>
    </w:p>
    <w:p w14:paraId="141C68D2" w14:textId="3B33BCAA" w:rsidR="00862553" w:rsidRPr="00862553" w:rsidRDefault="00862553" w:rsidP="00862553">
      <w:pPr>
        <w:pStyle w:val="NormalWeb"/>
        <w:shd w:val="clear" w:color="auto" w:fill="FFFFFF"/>
      </w:pPr>
      <w:r>
        <w:t xml:space="preserve">Paper: - </w:t>
      </w:r>
      <w:r w:rsidRPr="00862553">
        <w:rPr>
          <w:rFonts w:ascii="TimesNewRomanPS" w:hAnsi="TimesNewRomanPS"/>
          <w:b/>
          <w:bCs/>
        </w:rPr>
        <w:t>Understanding Texts, Rituals</w:t>
      </w:r>
      <w:r w:rsidR="002D4BCB">
        <w:rPr>
          <w:rFonts w:ascii="TimesNewRomanPS" w:hAnsi="TimesNewRomanPS"/>
          <w:b/>
          <w:bCs/>
        </w:rPr>
        <w:t>,</w:t>
      </w:r>
      <w:r w:rsidRPr="00862553">
        <w:rPr>
          <w:rFonts w:ascii="TimesNewRomanPS" w:hAnsi="TimesNewRomanPS"/>
          <w:b/>
          <w:bCs/>
        </w:rPr>
        <w:t xml:space="preserve"> and Orality in Indian History </w:t>
      </w:r>
      <w:r w:rsidR="002D4BCB">
        <w:rPr>
          <w:rFonts w:ascii="TimesNewRomanPS" w:hAnsi="TimesNewRomanPS"/>
          <w:b/>
          <w:bCs/>
        </w:rPr>
        <w:t xml:space="preserve">(sharing with </w:t>
      </w:r>
      <w:proofErr w:type="spellStart"/>
      <w:r w:rsidR="002D4BCB">
        <w:rPr>
          <w:rFonts w:ascii="TimesNewRomanPS" w:hAnsi="TimesNewRomanPS"/>
          <w:b/>
          <w:bCs/>
        </w:rPr>
        <w:t>Dr.</w:t>
      </w:r>
      <w:proofErr w:type="spellEnd"/>
      <w:r w:rsidR="002D4BCB">
        <w:rPr>
          <w:rFonts w:ascii="TimesNewRomanPS" w:hAnsi="TimesNewRomanPS"/>
          <w:b/>
          <w:bCs/>
        </w:rPr>
        <w:t xml:space="preserve"> Kirti Anamika)</w:t>
      </w:r>
    </w:p>
    <w:p w14:paraId="46549BFC" w14:textId="20EDEA67" w:rsidR="00862553" w:rsidRPr="00C30D2E" w:rsidRDefault="00862553" w:rsidP="00862553">
      <w:pPr>
        <w:pStyle w:val="NormalWeb"/>
        <w:shd w:val="clear" w:color="auto" w:fill="FFFFFF"/>
      </w:pPr>
      <w:r>
        <w:rPr>
          <w:rFonts w:ascii="TimesNewRomanPS" w:hAnsi="TimesNewRomanPS"/>
          <w:b/>
          <w:bCs/>
        </w:rPr>
        <w:t>Teacher Name: VIKAS MALIK</w:t>
      </w:r>
    </w:p>
    <w:p w14:paraId="36F0DF59" w14:textId="77777777" w:rsidR="00862553" w:rsidRDefault="00862553" w:rsidP="00862553">
      <w:pPr>
        <w:pStyle w:val="Body"/>
      </w:pPr>
    </w:p>
    <w:p w14:paraId="51B53A23" w14:textId="3A6DC8AD" w:rsidR="00862553" w:rsidRDefault="00862553" w:rsidP="00862553">
      <w:pPr>
        <w:pStyle w:val="NormalWeb"/>
        <w:shd w:val="clear" w:color="auto" w:fill="FFFFFF"/>
        <w:rPr>
          <w:rFonts w:ascii="TimesNewRomanPS" w:hAnsi="TimesNewRomanPS"/>
          <w:b/>
          <w:bCs/>
        </w:rPr>
      </w:pPr>
      <w:r>
        <w:rPr>
          <w:rFonts w:ascii="Times Roman" w:hAnsi="Times Roman"/>
          <w:b/>
          <w:bCs/>
          <w:shd w:val="clear" w:color="auto" w:fill="FFFFFF"/>
        </w:rPr>
        <w:t xml:space="preserve">Unit </w:t>
      </w:r>
      <w:r w:rsidR="00E76F36">
        <w:rPr>
          <w:rFonts w:ascii="Times Roman" w:hAnsi="Times Roman"/>
          <w:b/>
          <w:bCs/>
          <w:shd w:val="clear" w:color="auto" w:fill="FFFFFF"/>
        </w:rPr>
        <w:t>III</w:t>
      </w:r>
      <w:r>
        <w:rPr>
          <w:rFonts w:ascii="Times Roman" w:hAnsi="Times Roman"/>
          <w:b/>
          <w:bCs/>
          <w:shd w:val="clear" w:color="auto" w:fill="FFFFFF"/>
        </w:rPr>
        <w:t xml:space="preserve">: </w:t>
      </w:r>
      <w:r>
        <w:rPr>
          <w:rFonts w:ascii="TimesNewRomanPS" w:hAnsi="TimesNewRomanPS"/>
          <w:b/>
          <w:bCs/>
        </w:rPr>
        <w:t>(Teaching Time: 2 weeks Approx.)</w:t>
      </w:r>
    </w:p>
    <w:p w14:paraId="64DB427D" w14:textId="6FFF963E" w:rsidR="00862553" w:rsidRPr="00862553" w:rsidRDefault="00862553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Here, students will read </w:t>
      </w:r>
      <w:r w:rsidR="000811E1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research seeking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to understand ritual practice and performance and their historical coding and become familiar with </w:t>
      </w:r>
      <w:r w:rsidR="002D4BCB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field-work-based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histories. </w:t>
      </w:r>
    </w:p>
    <w:p w14:paraId="5D49AE40" w14:textId="77777777" w:rsidR="00862553" w:rsidRDefault="00862553" w:rsidP="00862553">
      <w:pPr>
        <w:pStyle w:val="NormalWeb"/>
        <w:shd w:val="clear" w:color="auto" w:fill="FFFFFF"/>
        <w:rPr>
          <w:rFonts w:ascii="TimesNewRomanPSMT" w:hAnsi="TimesNewRomanPSMT"/>
        </w:rPr>
      </w:pPr>
      <w:r>
        <w:rPr>
          <w:rFonts w:ascii="TimesNewRomanPSMT" w:hAnsi="TimesNewRomanPSMT"/>
        </w:rPr>
        <w:t>Readings:</w:t>
      </w:r>
    </w:p>
    <w:p w14:paraId="79B01823" w14:textId="3456A791" w:rsidR="00862553" w:rsidRPr="00862553" w:rsidRDefault="00862553" w:rsidP="00862553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Dube, Saurabh. (2009).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>Historical Anthropology.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Delhi: Oxford University Press. </w:t>
      </w:r>
    </w:p>
    <w:p w14:paraId="10B7B960" w14:textId="77777777" w:rsidR="00862553" w:rsidRPr="002073CD" w:rsidRDefault="00862553" w:rsidP="00862553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</w:p>
    <w:p w14:paraId="734F6174" w14:textId="77777777" w:rsidR="00862553" w:rsidRDefault="00862553" w:rsidP="00862553">
      <w:pPr>
        <w:pStyle w:val="Default"/>
        <w:spacing w:before="0" w:after="100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14:paraId="475A8737" w14:textId="2151DF4F" w:rsidR="00862553" w:rsidRDefault="00862553" w:rsidP="00862553">
      <w:pPr>
        <w:pStyle w:val="Default"/>
        <w:spacing w:before="0" w:after="100"/>
        <w:jc w:val="both"/>
        <w:rPr>
          <w:rFonts w:ascii="Times Roman" w:hAnsi="Times Roman"/>
          <w:b/>
          <w:bCs/>
          <w:shd w:val="clear" w:color="auto" w:fill="FFFFFF"/>
        </w:rPr>
      </w:pPr>
      <w:r>
        <w:rPr>
          <w:rFonts w:ascii="Times Roman" w:hAnsi="Times Roman"/>
          <w:b/>
          <w:bCs/>
          <w:shd w:val="clear" w:color="auto" w:fill="FFFFFF"/>
        </w:rPr>
        <w:t xml:space="preserve">Unit </w:t>
      </w:r>
      <w:r w:rsidR="00E76F36">
        <w:rPr>
          <w:rFonts w:ascii="Times Roman" w:hAnsi="Times Roman"/>
          <w:b/>
          <w:bCs/>
          <w:shd w:val="clear" w:color="auto" w:fill="FFFFFF"/>
        </w:rPr>
        <w:t>IV</w:t>
      </w:r>
      <w:r>
        <w:rPr>
          <w:rFonts w:ascii="Times Roman" w:hAnsi="Times Roman"/>
          <w:b/>
          <w:bCs/>
          <w:shd w:val="clear" w:color="auto" w:fill="FFFFFF"/>
        </w:rPr>
        <w:t xml:space="preserve">: (Teaching Time: </w:t>
      </w:r>
      <w:r>
        <w:rPr>
          <w:rFonts w:ascii="TimesNewRomanPS" w:hAnsi="TimesNewRomanPS"/>
          <w:b/>
          <w:bCs/>
        </w:rPr>
        <w:t>3 weeks Approx.</w:t>
      </w:r>
      <w:r>
        <w:rPr>
          <w:rFonts w:ascii="Times Roman" w:hAnsi="Times Roman"/>
          <w:b/>
          <w:bCs/>
          <w:shd w:val="clear" w:color="auto" w:fill="FFFFFF"/>
        </w:rPr>
        <w:t xml:space="preserve">) </w:t>
      </w:r>
    </w:p>
    <w:p w14:paraId="6D520955" w14:textId="4E339629" w:rsidR="00862553" w:rsidRPr="00862553" w:rsidRDefault="00862553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In this unit, students will be exposed to works that use oral material to write histories; and</w:t>
      </w:r>
      <w:r w:rsidR="000811E1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,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therefore</w:t>
      </w:r>
      <w:r w:rsidR="000811E1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,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to the nature and methods of using orality for historical writings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. </w:t>
      </w:r>
    </w:p>
    <w:p w14:paraId="06F6990B" w14:textId="77777777" w:rsidR="00862553" w:rsidRPr="00862553" w:rsidRDefault="00862553" w:rsidP="00862553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Chakrabarty, Dipesh and Shahid Amin. (1996).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Subaltern Studies No. 9. 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Delhi: Oxford University Press.</w:t>
      </w:r>
    </w:p>
    <w:p w14:paraId="11A30125" w14:textId="77777777" w:rsidR="00862553" w:rsidRPr="00862553" w:rsidRDefault="00862553" w:rsidP="00862553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proofErr w:type="spellStart"/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Butalia</w:t>
      </w:r>
      <w:proofErr w:type="spellEnd"/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, Urvashi. (2017).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The Other Side of Silence: Voices from the Partition of India. 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Delhi: Penguin. </w:t>
      </w:r>
    </w:p>
    <w:p w14:paraId="72091947" w14:textId="2085F5CE" w:rsidR="00862553" w:rsidRPr="00862553" w:rsidRDefault="00862553" w:rsidP="00862553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Banerjee, Prathama, (2006). "Culture/Politics: The Double Bind of Indian Adivasi".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>Indian Historical Review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. </w:t>
      </w:r>
      <w:r w:rsidR="000811E1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Vol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. 33 no.1, pp. 99-126. </w:t>
      </w:r>
    </w:p>
    <w:p w14:paraId="14E1FFDF" w14:textId="77777777" w:rsidR="00862553" w:rsidRDefault="00862553" w:rsidP="00862553">
      <w:pPr>
        <w:pStyle w:val="Default"/>
        <w:spacing w:before="0" w:after="100"/>
        <w:jc w:val="both"/>
        <w:rPr>
          <w:rFonts w:ascii="Times Roman" w:eastAsia="Times Roman" w:hAnsi="Times Roman" w:cs="Times Roman"/>
          <w:shd w:val="clear" w:color="auto" w:fill="FFFFFF"/>
        </w:rPr>
      </w:pPr>
    </w:p>
    <w:p w14:paraId="3D21D9C4" w14:textId="47FF9139" w:rsidR="00862553" w:rsidRDefault="00862553" w:rsidP="00862553">
      <w:pPr>
        <w:pStyle w:val="Default"/>
        <w:spacing w:before="0" w:after="100"/>
        <w:jc w:val="both"/>
        <w:rPr>
          <w:rFonts w:ascii="TimesNewRomanPS" w:hAnsi="TimesNewRomanPS" w:hint="eastAsia"/>
          <w:b/>
          <w:bCs/>
        </w:rPr>
      </w:pPr>
      <w:r>
        <w:rPr>
          <w:rFonts w:ascii="Times Roman" w:hAnsi="Times Roman"/>
          <w:b/>
          <w:bCs/>
          <w:shd w:val="clear" w:color="auto" w:fill="FFFFFF"/>
        </w:rPr>
        <w:t xml:space="preserve">Unit </w:t>
      </w:r>
      <w:r w:rsidR="00E76F36">
        <w:rPr>
          <w:rFonts w:ascii="Times Roman" w:hAnsi="Times Roman"/>
          <w:b/>
          <w:bCs/>
          <w:shd w:val="clear" w:color="auto" w:fill="FFFFFF"/>
        </w:rPr>
        <w:t>V</w:t>
      </w:r>
      <w:r>
        <w:rPr>
          <w:rFonts w:ascii="Times Roman" w:hAnsi="Times Roman"/>
          <w:b/>
          <w:bCs/>
          <w:shd w:val="clear" w:color="auto" w:fill="FFFFFF"/>
        </w:rPr>
        <w:t xml:space="preserve">: (Teaching Time: </w:t>
      </w:r>
      <w:r>
        <w:rPr>
          <w:rFonts w:ascii="TimesNewRomanPS" w:hAnsi="TimesNewRomanPS"/>
          <w:b/>
          <w:bCs/>
        </w:rPr>
        <w:t>6 weeks Approx.)</w:t>
      </w:r>
    </w:p>
    <w:p w14:paraId="56AC002E" w14:textId="77777777" w:rsidR="00862553" w:rsidRDefault="00862553" w:rsidP="00862553">
      <w:pPr>
        <w:pStyle w:val="Default"/>
        <w:spacing w:before="0" w:after="100"/>
        <w:jc w:val="both"/>
        <w:rPr>
          <w:rFonts w:ascii="TimesNewRomanPS" w:hAnsi="TimesNewRomanPS" w:hint="eastAsia"/>
          <w:b/>
          <w:bCs/>
        </w:rPr>
      </w:pPr>
    </w:p>
    <w:p w14:paraId="0622B832" w14:textId="737A0DA1" w:rsidR="00862553" w:rsidRPr="00862553" w:rsidRDefault="009452D7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In this unit</w:t>
      </w:r>
      <w:r w:rsidR="007B672C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,</w:t>
      </w:r>
      <w:r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students will study</w:t>
      </w:r>
      <w:r w:rsidR="00862553"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a few documents, rituals and oral narratives</w:t>
      </w:r>
      <w:r w:rsidR="007B672C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; students</w:t>
      </w:r>
      <w:r w:rsidR="00862553"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 will develop skills to deal with these sources in a meaningful and critical manner. </w:t>
      </w:r>
    </w:p>
    <w:p w14:paraId="699C2CBC" w14:textId="7D00FCF9" w:rsidR="00862553" w:rsidRDefault="00862553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</w:pPr>
      <w:r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Readings:</w:t>
      </w:r>
    </w:p>
    <w:p w14:paraId="7ED13F14" w14:textId="77777777" w:rsidR="00862553" w:rsidRPr="00862553" w:rsidRDefault="00862553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To be decided by students in consultation with teachers according to case studies. Possible </w:t>
      </w:r>
    </w:p>
    <w:p w14:paraId="3C6DE790" w14:textId="77777777" w:rsidR="00862553" w:rsidRPr="00862553" w:rsidRDefault="00862553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Readings: Sections from </w:t>
      </w:r>
    </w:p>
    <w:p w14:paraId="29F5E01C" w14:textId="77777777" w:rsidR="00862553" w:rsidRPr="00F6170C" w:rsidRDefault="00862553" w:rsidP="0086255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</w:p>
    <w:p w14:paraId="09DD70B1" w14:textId="77777777" w:rsidR="00862553" w:rsidRPr="00862553" w:rsidRDefault="00862553" w:rsidP="00862553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lastRenderedPageBreak/>
        <w:t xml:space="preserve">H. H. </w:t>
      </w:r>
      <w:proofErr w:type="spellStart"/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>Risley</w:t>
      </w:r>
      <w:proofErr w:type="spellEnd"/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,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The Report on the Census of India, 1901 </w:t>
      </w:r>
    </w:p>
    <w:p w14:paraId="4D0E1A78" w14:textId="77777777" w:rsidR="00862553" w:rsidRPr="00862553" w:rsidRDefault="00862553" w:rsidP="00862553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The Imperial Gazetteer of India </w:t>
      </w:r>
    </w:p>
    <w:p w14:paraId="43560126" w14:textId="77777777" w:rsidR="00862553" w:rsidRPr="00862553" w:rsidRDefault="00862553" w:rsidP="00862553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Todd’s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Annales and Antiquities; </w:t>
      </w:r>
    </w:p>
    <w:p w14:paraId="1DAFEEE2" w14:textId="2E253D58" w:rsidR="00862553" w:rsidRPr="00862553" w:rsidRDefault="00862553" w:rsidP="00862553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100" w:beforeAutospacing="1" w:after="100" w:afterAutospacing="1"/>
        <w:rPr>
          <w:rFonts w:eastAsia="Times New Roman"/>
          <w:bdr w:val="none" w:sz="0" w:space="0" w:color="auto"/>
          <w:lang w:val="en-IN" w:eastAsia="en-GB" w:bidi="hi-IN"/>
        </w:rPr>
      </w:pP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W. G. Archer’s </w:t>
      </w:r>
      <w:r w:rsidRPr="00862553">
        <w:rPr>
          <w:rFonts w:ascii="TimesNewRomanPS" w:eastAsia="Times New Roman" w:hAnsi="TimesNewRomanPS"/>
          <w:i/>
          <w:iCs/>
          <w:bdr w:val="none" w:sz="0" w:space="0" w:color="auto"/>
          <w:lang w:val="en-IN" w:eastAsia="en-GB" w:bidi="hi-IN"/>
        </w:rPr>
        <w:t xml:space="preserve">Hill of Flutes, </w:t>
      </w:r>
      <w:r w:rsidRPr="00862553">
        <w:rPr>
          <w:rFonts w:ascii="TimesNewRomanPSMT" w:eastAsia="Times New Roman" w:hAnsi="TimesNewRomanPSMT"/>
          <w:bdr w:val="none" w:sz="0" w:space="0" w:color="auto"/>
          <w:lang w:val="en-IN" w:eastAsia="en-GB" w:bidi="hi-IN"/>
        </w:rPr>
        <w:t xml:space="preserve">etc. </w:t>
      </w:r>
    </w:p>
    <w:sectPr w:rsidR="00862553" w:rsidRPr="00862553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3603B" w14:textId="77777777" w:rsidR="001E5802" w:rsidRDefault="001E5802">
      <w:r>
        <w:separator/>
      </w:r>
    </w:p>
  </w:endnote>
  <w:endnote w:type="continuationSeparator" w:id="0">
    <w:p w14:paraId="2FC6582F" w14:textId="77777777" w:rsidR="001E5802" w:rsidRDefault="001E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9B71" w14:textId="77777777" w:rsidR="005E3DC2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B78F7" w14:textId="77777777" w:rsidR="001E5802" w:rsidRDefault="001E5802">
      <w:r>
        <w:separator/>
      </w:r>
    </w:p>
  </w:footnote>
  <w:footnote w:type="continuationSeparator" w:id="0">
    <w:p w14:paraId="1B9CFFC2" w14:textId="77777777" w:rsidR="001E5802" w:rsidRDefault="001E5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52C08" w14:textId="77777777" w:rsidR="005E3DC2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0819"/>
    <w:multiLevelType w:val="hybridMultilevel"/>
    <w:tmpl w:val="32AC78AA"/>
    <w:lvl w:ilvl="0" w:tplc="8040A48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F4BBF"/>
    <w:multiLevelType w:val="hybridMultilevel"/>
    <w:tmpl w:val="B9F688C2"/>
    <w:lvl w:ilvl="0" w:tplc="E448419E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B7631"/>
    <w:multiLevelType w:val="hybridMultilevel"/>
    <w:tmpl w:val="DD8030D4"/>
    <w:lvl w:ilvl="0" w:tplc="59F0DDBA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555A6"/>
    <w:multiLevelType w:val="hybridMultilevel"/>
    <w:tmpl w:val="A4642050"/>
    <w:lvl w:ilvl="0" w:tplc="880E00E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76436"/>
    <w:multiLevelType w:val="hybridMultilevel"/>
    <w:tmpl w:val="ECC0084A"/>
    <w:lvl w:ilvl="0" w:tplc="4AB4327A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F5321"/>
    <w:multiLevelType w:val="hybridMultilevel"/>
    <w:tmpl w:val="82DA4C1A"/>
    <w:lvl w:ilvl="0" w:tplc="32704B7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18823">
    <w:abstractNumId w:val="5"/>
  </w:num>
  <w:num w:numId="2" w16cid:durableId="1543901697">
    <w:abstractNumId w:val="1"/>
  </w:num>
  <w:num w:numId="3" w16cid:durableId="826897405">
    <w:abstractNumId w:val="4"/>
  </w:num>
  <w:num w:numId="4" w16cid:durableId="680815743">
    <w:abstractNumId w:val="2"/>
  </w:num>
  <w:num w:numId="5" w16cid:durableId="945576784">
    <w:abstractNumId w:val="3"/>
  </w:num>
  <w:num w:numId="6" w16cid:durableId="1345015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553"/>
    <w:rsid w:val="000811E1"/>
    <w:rsid w:val="001E5802"/>
    <w:rsid w:val="002D4BCB"/>
    <w:rsid w:val="0035462A"/>
    <w:rsid w:val="00726076"/>
    <w:rsid w:val="007B672C"/>
    <w:rsid w:val="0085724A"/>
    <w:rsid w:val="00862553"/>
    <w:rsid w:val="009452D7"/>
    <w:rsid w:val="00DB7A86"/>
    <w:rsid w:val="00E76F36"/>
    <w:rsid w:val="00F4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21D5"/>
  <w15:chartTrackingRefBased/>
  <w15:docId w15:val="{8D074421-FB0E-3D48-9925-839677D4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1"/>
        <w:lang w:val="en-IN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55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Cs w:val="24"/>
      <w:bdr w:val="nil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6255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862553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Cs w:val="24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unhideWhenUsed/>
    <w:rsid w:val="0086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IN" w:eastAsia="en-GB" w:bidi="hi-IN"/>
    </w:rPr>
  </w:style>
  <w:style w:type="paragraph" w:styleId="ListParagraph">
    <w:name w:val="List Paragraph"/>
    <w:basedOn w:val="Normal"/>
    <w:uiPriority w:val="34"/>
    <w:qFormat/>
    <w:rsid w:val="00862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43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9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7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38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9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15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2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9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3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9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3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1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7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2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2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9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2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1341</Characters>
  <Application>Microsoft Office Word</Application>
  <DocSecurity>0</DocSecurity>
  <Lines>37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 Malik</dc:creator>
  <cp:keywords/>
  <dc:description/>
  <cp:lastModifiedBy>Kirti Anamika</cp:lastModifiedBy>
  <cp:revision>2</cp:revision>
  <dcterms:created xsi:type="dcterms:W3CDTF">2022-11-13T14:31:00Z</dcterms:created>
  <dcterms:modified xsi:type="dcterms:W3CDTF">2022-11-13T14:31:00Z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574df5f3bb0e1549e0b2287113846575834c9f9b5df09fc359a013bc25cc32d9</vt:lpwstr>
  </property>
</Properties>
</file>